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Czy jest </w:t>
      </w:r>
      <w:r w:rsidR="008207AC">
        <w:rPr>
          <w:rFonts w:ascii="Times New Roman" w:hAnsi="Times New Roman" w:cs="Times New Roman"/>
          <w:b/>
          <w:bCs/>
          <w:color w:val="000000"/>
          <w:sz w:val="24"/>
          <w:szCs w:val="24"/>
        </w:rPr>
        <w:t>możliwość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wystawiania zbiorczych faktur 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koryguj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cych</w:t>
      </w:r>
      <w:r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lub faktur 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koryguj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cych</w:t>
      </w:r>
      <w:r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kilku</w:t>
      </w:r>
      <w:r w:rsidR="008207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faktur pierwotnych w przypadku zastosowania 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bł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dnego</w:t>
      </w:r>
      <w:r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rozliczenia (tj. stawki 23% zamiast</w:t>
      </w:r>
      <w:r w:rsidR="008207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odwrotnego 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obci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ąż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enia</w:t>
      </w:r>
      <w:r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i odwrotnie)? Co powinna 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zawiera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ć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zbiorcza faktura 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koryguj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ca</w:t>
      </w:r>
      <w:r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i faktura</w:t>
      </w:r>
      <w:r w:rsidR="008207A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koryguj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8207AC"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ca</w:t>
      </w:r>
      <w:r w:rsidRPr="000E16E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wystawiona do kilku faktur pierwotnych?</w:t>
      </w:r>
    </w:p>
    <w:p w:rsidR="008207AC" w:rsidRPr="000E16E4" w:rsidRDefault="008207AC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>Zgodnie z art. 106j ust. 1 pkt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5 ustawy o VAT, w przypadku gdy po wystawieniu faktury m. in.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>twierdzono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>pomyłk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w cenie, stawce, kwocie podatku lub w jakiejkolwiek innej pozycji faktury, podatnik wystawia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fakturę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 xml:space="preserve"> korygującą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. Przepisy ustawy o VAT nie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zabraniają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przy tym wystawiania faktur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korygujących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, które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korygują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wszystkie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bądź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kilka faktur pierwotnych z jednego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bądź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kilku okresów rozliczeniowych.</w:t>
      </w:r>
    </w:p>
    <w:p w:rsid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Tym niemniej, takie zbiorcze faktury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korygujące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powinny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zawierać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wszelkie elementy wymagane przepisami dla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faktur 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>korygujących.</w:t>
      </w:r>
    </w:p>
    <w:p w:rsidR="008207AC" w:rsidRPr="000E16E4" w:rsidRDefault="008207AC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303A6">
        <w:rPr>
          <w:rFonts w:ascii="Times New Roman" w:hAnsi="Times New Roman" w:cs="Times New Roman"/>
          <w:b/>
          <w:color w:val="000000"/>
          <w:sz w:val="24"/>
          <w:szCs w:val="24"/>
        </w:rPr>
        <w:t>Zbiorcze faktury koryguj</w:t>
      </w:r>
      <w:r w:rsidR="008207AC" w:rsidRPr="00E303A6">
        <w:rPr>
          <w:rFonts w:ascii="Times New Roman" w:hAnsi="Times New Roman" w:cs="Times New Roman"/>
          <w:b/>
          <w:color w:val="000000"/>
          <w:sz w:val="24"/>
          <w:szCs w:val="24"/>
        </w:rPr>
        <w:t>ą</w:t>
      </w:r>
      <w:r w:rsidRPr="00E303A6">
        <w:rPr>
          <w:rFonts w:ascii="Times New Roman" w:hAnsi="Times New Roman" w:cs="Times New Roman"/>
          <w:b/>
          <w:color w:val="000000"/>
          <w:sz w:val="24"/>
          <w:szCs w:val="24"/>
        </w:rPr>
        <w:t>ce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wystawione ze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względu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na zastosowanie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błędnej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kwalifikacji podatkowej w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fakturach pierwotnych (odwrotne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obciążenie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zamiast stawki 23% albo odwrotnie), które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poprawiają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bledy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we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wszystkich albo </w:t>
      </w:r>
      <w:r w:rsidRPr="001C666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wybranych fakturach </w:t>
      </w:r>
      <w:r w:rsidR="008207AC" w:rsidRPr="001C6662">
        <w:rPr>
          <w:rFonts w:ascii="Times New Roman" w:hAnsi="Times New Roman" w:cs="Times New Roman"/>
          <w:b/>
          <w:color w:val="000000"/>
          <w:sz w:val="24"/>
          <w:szCs w:val="24"/>
        </w:rPr>
        <w:t>sprzedażowych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>, powinny zatem zgodnie z art. 106j ust. 2 ustawy o VAT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zawierać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8207AC" w:rsidRPr="000E16E4" w:rsidRDefault="008207AC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>1) wyrazy "FAKTURA KORYGUJACA" albo wyraz "KOREKTA";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2) numer kolejny oraz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datę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jej wystawienia;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3) dane zawarte w fakturze, której dotyczy faktura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korygującą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a)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określone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w art. 106e ust. 1 </w:t>
      </w:r>
      <w:proofErr w:type="spellStart"/>
      <w:r w:rsidRPr="000E16E4">
        <w:rPr>
          <w:rFonts w:ascii="Times New Roman" w:hAnsi="Times New Roman" w:cs="Times New Roman"/>
          <w:color w:val="000000"/>
          <w:sz w:val="24"/>
          <w:szCs w:val="24"/>
        </w:rPr>
        <w:t>pkt</w:t>
      </w:r>
      <w:proofErr w:type="spellEnd"/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1-6, czyli: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datę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wystawienia,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• kolejny numer nadany w ramach jednej lub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więcej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serii, który w sposób jednoznaczny identyfikuje</w:t>
      </w:r>
    </w:p>
    <w:p w:rsidR="000E16E4" w:rsidRPr="000E16E4" w:rsidRDefault="008207AC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>fakturę</w:t>
      </w:r>
      <w:r w:rsidR="000E16E4" w:rsidRPr="000E16E4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>• imiona i nazwiska lub nazwy podatnika i nabywcy towarów lub usług oraz ich adresy,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• numer, za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pomocą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którego podatnik jest zidentyfikowany na potrzeby podatku,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• numer, za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pomocą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którego nabywca towarów lub usług jest zidentyfikowany na potrzeby podatku,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•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datę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dokonania lub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zakończenia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dostawy towarów lub wykonania usługi lub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datę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otrzymania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zapłaty, o której mowa w art. 106b ust. 1 </w:t>
      </w:r>
      <w:proofErr w:type="spellStart"/>
      <w:r w:rsidRPr="000E16E4">
        <w:rPr>
          <w:rFonts w:ascii="Times New Roman" w:hAnsi="Times New Roman" w:cs="Times New Roman"/>
          <w:color w:val="000000"/>
          <w:sz w:val="24"/>
          <w:szCs w:val="24"/>
        </w:rPr>
        <w:t>pkt</w:t>
      </w:r>
      <w:proofErr w:type="spellEnd"/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4, o ile taka data jest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określona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i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różni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sie od daty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>wystawienia faktury),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b)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nazwę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(rodzaj) towaru lub usługi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objętych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korekta;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przyczynę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korekty;</w:t>
      </w:r>
    </w:p>
    <w:p w:rsidR="000E16E4" w:rsidRP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jeżeli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korekta wpływa na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zmianę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podstawy opodatkowania lub kwoty podatku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należnego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odpowiednio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kwotę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korekty podstawy opodatkowania lub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kwotę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korekty podatku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należnego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z podziałem na kwoty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dotyczące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poszczególnych stawek podatku i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sprzedaży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zwolnionej;</w:t>
      </w:r>
    </w:p>
    <w:p w:rsid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6) w przypadkach innych </w:t>
      </w:r>
      <w:proofErr w:type="spellStart"/>
      <w:r w:rsidRPr="000E16E4">
        <w:rPr>
          <w:rFonts w:ascii="Times New Roman" w:hAnsi="Times New Roman" w:cs="Times New Roman"/>
          <w:color w:val="000000"/>
          <w:sz w:val="24"/>
          <w:szCs w:val="24"/>
        </w:rPr>
        <w:t>niz</w:t>
      </w:r>
      <w:proofErr w:type="spellEnd"/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wskazane w </w:t>
      </w:r>
      <w:proofErr w:type="spellStart"/>
      <w:r w:rsidRPr="000E16E4">
        <w:rPr>
          <w:rFonts w:ascii="Times New Roman" w:hAnsi="Times New Roman" w:cs="Times New Roman"/>
          <w:color w:val="000000"/>
          <w:sz w:val="24"/>
          <w:szCs w:val="24"/>
        </w:rPr>
        <w:t>pkt</w:t>
      </w:r>
      <w:proofErr w:type="spellEnd"/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5 - prawidłowa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treść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korygowanych pozycji.</w:t>
      </w:r>
    </w:p>
    <w:p w:rsidR="008207AC" w:rsidRPr="000E16E4" w:rsidRDefault="008207AC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0E16E4" w:rsidRDefault="000E16E4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Nie przy tym przeszkód, aby dane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dotyczące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faktur korygowanych zostały zawarte w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załączniku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do faktury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korygującej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. W fakturze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korygującej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powinno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być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wskazane, ze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dołączany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jest do niej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załącznik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>; b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>dzie on</w:t>
      </w:r>
      <w:r w:rsidR="008207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takim przypadku integralna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częścią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faktury i powinien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spełniać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wskazane </w:t>
      </w:r>
      <w:r w:rsidR="008207AC" w:rsidRPr="000E16E4">
        <w:rPr>
          <w:rFonts w:ascii="Times New Roman" w:hAnsi="Times New Roman" w:cs="Times New Roman"/>
          <w:color w:val="000000"/>
          <w:sz w:val="24"/>
          <w:szCs w:val="24"/>
        </w:rPr>
        <w:t>powyżej</w:t>
      </w:r>
      <w:r w:rsidRPr="000E16E4">
        <w:rPr>
          <w:rFonts w:ascii="Times New Roman" w:hAnsi="Times New Roman" w:cs="Times New Roman"/>
          <w:color w:val="000000"/>
          <w:sz w:val="24"/>
          <w:szCs w:val="24"/>
        </w:rPr>
        <w:t xml:space="preserve"> wymogi z ustawy o VAT.</w:t>
      </w:r>
    </w:p>
    <w:p w:rsidR="008207AC" w:rsidRPr="000E16E4" w:rsidRDefault="008207AC" w:rsidP="00820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8207AC" w:rsidRPr="000E16E4" w:rsidSect="008207A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E16E4"/>
    <w:rsid w:val="000E16E4"/>
    <w:rsid w:val="0012466A"/>
    <w:rsid w:val="001C6662"/>
    <w:rsid w:val="0020735A"/>
    <w:rsid w:val="00436E90"/>
    <w:rsid w:val="008207AC"/>
    <w:rsid w:val="008407AA"/>
    <w:rsid w:val="00B962FF"/>
    <w:rsid w:val="00E30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1</Pages>
  <Words>389</Words>
  <Characters>2337</Characters>
  <Application>Microsoft Office Word</Application>
  <DocSecurity>0</DocSecurity>
  <Lines>19</Lines>
  <Paragraphs>5</Paragraphs>
  <ScaleCrop>false</ScaleCrop>
  <Company>Vaillant Group</Company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kszymans</dc:creator>
  <cp:lastModifiedBy>kszymans</cp:lastModifiedBy>
  <cp:revision>4</cp:revision>
  <dcterms:created xsi:type="dcterms:W3CDTF">2017-03-11T18:18:00Z</dcterms:created>
  <dcterms:modified xsi:type="dcterms:W3CDTF">2017-03-13T15:33:00Z</dcterms:modified>
</cp:coreProperties>
</file>